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69E61" w14:textId="77777777" w:rsidR="0007292A" w:rsidRPr="0022549A" w:rsidRDefault="0007292A" w:rsidP="0007292A">
      <w:pPr>
        <w:jc w:val="center"/>
        <w:rPr>
          <w:rFonts w:ascii="Eras Light ITC" w:eastAsia="Times New Roman" w:hAnsi="Eras Light ITC" w:cs="Calibri"/>
          <w:b/>
          <w:color w:val="3C8C79"/>
          <w:sz w:val="36"/>
          <w:szCs w:val="36"/>
        </w:rPr>
      </w:pPr>
      <w:r w:rsidRPr="0022549A">
        <w:rPr>
          <w:rFonts w:ascii="Eras Light ITC" w:eastAsia="Times New Roman" w:hAnsi="Eras Light ITC" w:cs="Calibri"/>
          <w:b/>
          <w:color w:val="3C8C79"/>
          <w:sz w:val="36"/>
          <w:szCs w:val="36"/>
        </w:rPr>
        <w:t>SERVIZIO REFERTAZIONE ON LINE</w:t>
      </w:r>
    </w:p>
    <w:p w14:paraId="3366E2EE" w14:textId="77777777" w:rsidR="0007292A" w:rsidRPr="0022549A" w:rsidRDefault="0007292A" w:rsidP="0007292A">
      <w:pPr>
        <w:jc w:val="center"/>
        <w:rPr>
          <w:rFonts w:ascii="Eras Light ITC" w:eastAsia="Times New Roman" w:hAnsi="Eras Light ITC" w:cs="Calibri"/>
          <w:b/>
          <w:color w:val="3C8C79"/>
        </w:rPr>
      </w:pPr>
      <w:r w:rsidRPr="0022549A">
        <w:rPr>
          <w:rFonts w:ascii="Eras Light ITC" w:eastAsia="Times New Roman" w:hAnsi="Eras Light ITC" w:cs="Calibri"/>
          <w:b/>
          <w:color w:val="3C8C79"/>
        </w:rPr>
        <w:t>INFORMATIVA PRIVACY AI SENSI DELL’ART.13 DEL REGOLAMENTO UE 2016/679</w:t>
      </w:r>
    </w:p>
    <w:p w14:paraId="0D1C8953" w14:textId="77777777" w:rsidR="0007292A" w:rsidRPr="0007292A" w:rsidRDefault="0007292A" w:rsidP="0007292A">
      <w:pPr>
        <w:jc w:val="both"/>
        <w:rPr>
          <w:rFonts w:ascii="Eras Light ITC" w:hAnsi="Eras Light ITC"/>
          <w:sz w:val="22"/>
          <w:szCs w:val="22"/>
        </w:rPr>
      </w:pPr>
    </w:p>
    <w:p w14:paraId="1ACCE5DC" w14:textId="77777777" w:rsidR="0007292A" w:rsidRPr="0007292A" w:rsidRDefault="0007292A" w:rsidP="0007292A">
      <w:pPr>
        <w:jc w:val="both"/>
        <w:rPr>
          <w:rFonts w:ascii="Eras Light ITC" w:hAnsi="Eras Light ITC"/>
          <w:sz w:val="22"/>
          <w:szCs w:val="22"/>
        </w:rPr>
      </w:pPr>
      <w:r w:rsidRPr="0007292A">
        <w:rPr>
          <w:rFonts w:ascii="Eras Light ITC" w:hAnsi="Eras Light ITC"/>
          <w:sz w:val="22"/>
          <w:szCs w:val="22"/>
        </w:rPr>
        <w:t xml:space="preserve">Gentile Signora/ Egregio Signore, </w:t>
      </w:r>
    </w:p>
    <w:p w14:paraId="419ADEF2" w14:textId="3152C7EA" w:rsidR="0007292A" w:rsidRDefault="0007292A" w:rsidP="0007292A">
      <w:pPr>
        <w:jc w:val="both"/>
        <w:rPr>
          <w:rFonts w:ascii="Eras Light ITC" w:hAnsi="Eras Light ITC"/>
          <w:sz w:val="22"/>
          <w:szCs w:val="22"/>
        </w:rPr>
      </w:pPr>
      <w:r w:rsidRPr="0007292A">
        <w:rPr>
          <w:rFonts w:ascii="Eras Light ITC" w:hAnsi="Eras Light ITC"/>
          <w:sz w:val="22"/>
          <w:szCs w:val="22"/>
        </w:rPr>
        <w:t xml:space="preserve">Centro Medico Isola s.r.l., in qualità di Titolare del trattamento dei Suoi Dati Personali (d’ora innanzi, per brevità, il “Titolare”), con sede legale a Milano, in via F. Arese n. 16, intende fornire ai propri pazienti e utenti (l’“Interessato” o collettivamente gli “Interessati”) le specifiche informazioni sul trattamento dei dati personali che si rendono necessarie con riferimento all’erogazione dei servizi facoltativi di refertazione on-line, messi a disposizione dei pazienti e utenti dal Centro Medico del Titolare, ai sensi dell’art. 13 del Regolamento (UE) 2016/679 (“GDPR”) e della normativa europea e nazionale che lo integra e/o lo modifica (“Normativa Privacy Applicabile”), ivi compresa la disciplina sulla protezione dei dati personali di cui al Decreto Legislativo n. 196/2003, come modificato dal Decreto Legislativo n. 101/2018 (di seguito, “Codice Privacy”). </w:t>
      </w:r>
    </w:p>
    <w:p w14:paraId="4FCC3459" w14:textId="77777777" w:rsidR="0007292A" w:rsidRPr="0007292A" w:rsidRDefault="0007292A" w:rsidP="0007292A">
      <w:pPr>
        <w:jc w:val="both"/>
        <w:rPr>
          <w:rFonts w:ascii="Eras Light ITC" w:hAnsi="Eras Light ITC"/>
          <w:sz w:val="22"/>
          <w:szCs w:val="22"/>
        </w:rPr>
      </w:pPr>
    </w:p>
    <w:p w14:paraId="6D67C254" w14:textId="77777777" w:rsidR="0007292A" w:rsidRPr="0007292A" w:rsidRDefault="0007292A" w:rsidP="0007292A">
      <w:pPr>
        <w:jc w:val="both"/>
        <w:rPr>
          <w:rFonts w:ascii="Eras Light ITC" w:hAnsi="Eras Light ITC"/>
          <w:sz w:val="22"/>
          <w:szCs w:val="22"/>
        </w:rPr>
      </w:pPr>
      <w:r w:rsidRPr="0007292A">
        <w:rPr>
          <w:rFonts w:ascii="Eras Light ITC" w:hAnsi="Eras Light ITC"/>
          <w:sz w:val="22"/>
          <w:szCs w:val="22"/>
        </w:rPr>
        <w:t xml:space="preserve">1. </w:t>
      </w:r>
      <w:r w:rsidRPr="0007292A">
        <w:rPr>
          <w:rFonts w:ascii="Eras Light ITC" w:hAnsi="Eras Light ITC"/>
          <w:b/>
          <w:bCs/>
          <w:sz w:val="22"/>
          <w:szCs w:val="22"/>
        </w:rPr>
        <w:t>Dati personali oggetto del trattamento</w:t>
      </w:r>
    </w:p>
    <w:p w14:paraId="4096F73E" w14:textId="68011A17" w:rsidR="0007292A" w:rsidRDefault="0007292A" w:rsidP="0007292A">
      <w:pPr>
        <w:jc w:val="both"/>
        <w:rPr>
          <w:rFonts w:ascii="Eras Light ITC" w:hAnsi="Eras Light ITC"/>
          <w:sz w:val="22"/>
          <w:szCs w:val="22"/>
        </w:rPr>
      </w:pPr>
      <w:r w:rsidRPr="0007292A">
        <w:rPr>
          <w:rFonts w:ascii="Eras Light ITC" w:hAnsi="Eras Light ITC"/>
          <w:sz w:val="22"/>
          <w:szCs w:val="22"/>
        </w:rPr>
        <w:t>Il Titolare tratterà i Suoi dati personali, raccolti in occasione e nell’ambito della Sua specifica richiesta di accedere e usufruire dei servizi di refertazione on-line con riferimento alle seguenti categorie di referti: risultati di tutti gli esami di laboratorio e analisi cliniche (“Referto”), tranne le analisi per la ricerca di HIV ed i test genetici i quali saranno refertati solamente in formato cartaceo. Tali dati sono sia dati comuni, tra cui, a titolo esemplificativo e non esaustivo, nome, cognome, numero di telefono mobile, indirizzo e-mail e, in generale, i Suoi dati di contatto (i “Dati Comuni”), sia dati relativi a particolari categorie di cui all’art. 9 del GDPR, vale a dire dati idonei a rivelare, tra l’altro, l’origine razziale ed etnica, nonché dati genetici, dati biometrici intesi a identificare in modo univoco una persona fisica, dati relativi allo stato di salute e alla vita sessuale (i “Dati Particolari”) (i Dati Comuni e i Dati Particolari, di seguito, congiuntamente, i “Dati Personali”).</w:t>
      </w:r>
    </w:p>
    <w:p w14:paraId="0D52C371" w14:textId="77777777" w:rsidR="0007292A" w:rsidRPr="0007292A" w:rsidRDefault="0007292A" w:rsidP="0007292A">
      <w:pPr>
        <w:jc w:val="both"/>
        <w:rPr>
          <w:rFonts w:ascii="Eras Light ITC" w:hAnsi="Eras Light ITC"/>
          <w:sz w:val="22"/>
          <w:szCs w:val="22"/>
        </w:rPr>
      </w:pPr>
    </w:p>
    <w:p w14:paraId="7A97E08F" w14:textId="77777777" w:rsidR="0007292A" w:rsidRPr="0007292A" w:rsidRDefault="0007292A" w:rsidP="0007292A">
      <w:pPr>
        <w:jc w:val="both"/>
        <w:rPr>
          <w:rFonts w:ascii="Eras Light ITC" w:hAnsi="Eras Light ITC"/>
          <w:b/>
          <w:bCs/>
          <w:sz w:val="22"/>
          <w:szCs w:val="22"/>
        </w:rPr>
      </w:pPr>
      <w:r w:rsidRPr="0007292A">
        <w:rPr>
          <w:rFonts w:ascii="Eras Light ITC" w:hAnsi="Eras Light ITC"/>
          <w:b/>
          <w:bCs/>
          <w:sz w:val="22"/>
          <w:szCs w:val="22"/>
        </w:rPr>
        <w:t>2. Finalità e base giuridica del trattamento</w:t>
      </w:r>
    </w:p>
    <w:p w14:paraId="2F8EC264" w14:textId="77777777" w:rsidR="0007292A" w:rsidRPr="0007292A" w:rsidRDefault="0007292A" w:rsidP="0007292A">
      <w:pPr>
        <w:jc w:val="both"/>
        <w:rPr>
          <w:rFonts w:ascii="Eras Light ITC" w:hAnsi="Eras Light ITC"/>
          <w:sz w:val="22"/>
          <w:szCs w:val="22"/>
        </w:rPr>
      </w:pPr>
      <w:r w:rsidRPr="0007292A">
        <w:rPr>
          <w:rFonts w:ascii="Eras Light ITC" w:hAnsi="Eras Light ITC"/>
          <w:sz w:val="22"/>
          <w:szCs w:val="22"/>
        </w:rPr>
        <w:t xml:space="preserve">I Suoi Dati Personali saranno trattati nell'ambito della normale attività del Titolare, per </w:t>
      </w:r>
      <w:proofErr w:type="spellStart"/>
      <w:r w:rsidRPr="0007292A">
        <w:rPr>
          <w:rFonts w:ascii="Eras Light ITC" w:hAnsi="Eras Light ITC"/>
          <w:sz w:val="22"/>
          <w:szCs w:val="22"/>
        </w:rPr>
        <w:t>consentirLe</w:t>
      </w:r>
      <w:proofErr w:type="spellEnd"/>
      <w:r w:rsidRPr="0007292A">
        <w:rPr>
          <w:rFonts w:ascii="Eras Light ITC" w:hAnsi="Eras Light ITC"/>
          <w:sz w:val="22"/>
          <w:szCs w:val="22"/>
        </w:rPr>
        <w:t xml:space="preserve"> di consultare direttamente online, mediante posta elettronica, i Referti degli accertamenti diagnostici dei propri campioni prelevati nelle strutture del Titolare e delegati presso i Centri Laboratori. </w:t>
      </w:r>
    </w:p>
    <w:p w14:paraId="12C4344C" w14:textId="77777777" w:rsidR="0007292A" w:rsidRPr="0007292A" w:rsidRDefault="0007292A" w:rsidP="0007292A">
      <w:pPr>
        <w:jc w:val="both"/>
        <w:rPr>
          <w:rFonts w:ascii="Eras Light ITC" w:hAnsi="Eras Light ITC"/>
          <w:sz w:val="22"/>
          <w:szCs w:val="22"/>
        </w:rPr>
      </w:pPr>
      <w:r w:rsidRPr="0007292A">
        <w:rPr>
          <w:rFonts w:ascii="Eras Light ITC" w:hAnsi="Eras Light ITC"/>
          <w:sz w:val="22"/>
          <w:szCs w:val="22"/>
        </w:rPr>
        <w:t>Per le finalità sopra indicate, la base di legittimità dei trattamenti è il Suo specifico consenso ex artt. 6, par. 1, lett. a) e art. 9, par. 2, lett. a), del GDPR. Questo è di norma raccolto dal personale autorizzato e designato dal Titolare, che provvederà a documentare la Sua volontà.</w:t>
      </w:r>
    </w:p>
    <w:p w14:paraId="0C170368" w14:textId="77777777" w:rsidR="0007292A" w:rsidRPr="0007292A" w:rsidRDefault="0007292A" w:rsidP="0007292A">
      <w:pPr>
        <w:jc w:val="both"/>
        <w:rPr>
          <w:rFonts w:ascii="Eras Light ITC" w:hAnsi="Eras Light ITC"/>
          <w:sz w:val="22"/>
          <w:szCs w:val="22"/>
        </w:rPr>
      </w:pPr>
      <w:r w:rsidRPr="0007292A">
        <w:rPr>
          <w:rFonts w:ascii="Eras Light ITC" w:hAnsi="Eras Light ITC"/>
          <w:sz w:val="22"/>
          <w:szCs w:val="22"/>
        </w:rPr>
        <w:t xml:space="preserve">Il Servizio di refertazione on-line verrà erogato, in base alla Sua libera scelta, in conformità alle linee guide dell’Autorità Garante del 19/09/2019 e del D.P.C.M. n. 08/08/2013, n.71275 attraverso la seguente modalità: per mezzo dell’invio del referto presso la Sua casella di posta elettronica. </w:t>
      </w:r>
    </w:p>
    <w:p w14:paraId="69EA5E4E" w14:textId="77777777" w:rsidR="0007292A" w:rsidRPr="0007292A" w:rsidRDefault="0007292A" w:rsidP="0007292A">
      <w:pPr>
        <w:jc w:val="both"/>
        <w:rPr>
          <w:rFonts w:ascii="Eras Light ITC" w:hAnsi="Eras Light ITC"/>
          <w:sz w:val="22"/>
          <w:szCs w:val="22"/>
        </w:rPr>
      </w:pPr>
      <w:r w:rsidRPr="0007292A">
        <w:rPr>
          <w:rFonts w:ascii="Eras Light ITC" w:hAnsi="Eras Light ITC"/>
          <w:sz w:val="22"/>
          <w:szCs w:val="22"/>
        </w:rPr>
        <w:t xml:space="preserve">Tale modalità d’invio del referto seguirà la seguente procedura, volta a garantire la sicurezza dei Suoi dati: </w:t>
      </w:r>
    </w:p>
    <w:p w14:paraId="5F30D902" w14:textId="77777777" w:rsidR="0007292A" w:rsidRPr="0007292A" w:rsidRDefault="0007292A" w:rsidP="0007292A">
      <w:pPr>
        <w:jc w:val="both"/>
        <w:rPr>
          <w:rFonts w:ascii="Eras Light ITC" w:hAnsi="Eras Light ITC"/>
          <w:sz w:val="22"/>
          <w:szCs w:val="22"/>
        </w:rPr>
      </w:pPr>
      <w:r w:rsidRPr="0007292A">
        <w:rPr>
          <w:rFonts w:ascii="Eras Light ITC" w:hAnsi="Eras Light ITC"/>
          <w:sz w:val="22"/>
          <w:szCs w:val="22"/>
        </w:rPr>
        <w:t>a) Le verrà inviata una prima e-mail nella quale il Titolare Le chiederà conferma dell’esattezza dell’indirizzo così come digitato;</w:t>
      </w:r>
    </w:p>
    <w:p w14:paraId="70021989" w14:textId="77777777" w:rsidR="0007292A" w:rsidRPr="0007292A" w:rsidRDefault="0007292A" w:rsidP="0007292A">
      <w:pPr>
        <w:jc w:val="both"/>
        <w:rPr>
          <w:rFonts w:ascii="Eras Light ITC" w:hAnsi="Eras Light ITC"/>
          <w:sz w:val="22"/>
          <w:szCs w:val="22"/>
        </w:rPr>
      </w:pPr>
      <w:r w:rsidRPr="0007292A">
        <w:rPr>
          <w:rFonts w:ascii="Eras Light ITC" w:hAnsi="Eras Light ITC"/>
          <w:sz w:val="22"/>
          <w:szCs w:val="22"/>
        </w:rPr>
        <w:t xml:space="preserve"> b) una volta che il Titolare riceverà sull’indirizzo mittente la Sua conferma, Le invierà, sul medesimo indirizzo previamente confermato, una seconda e-mail contenente, in allegato, il referto; </w:t>
      </w:r>
    </w:p>
    <w:p w14:paraId="1B9A879F" w14:textId="77777777" w:rsidR="0007292A" w:rsidRPr="0007292A" w:rsidRDefault="0007292A" w:rsidP="0007292A">
      <w:pPr>
        <w:spacing w:after="384"/>
        <w:jc w:val="both"/>
        <w:rPr>
          <w:rFonts w:ascii="Eras Light ITC" w:hAnsi="Eras Light ITC"/>
          <w:sz w:val="22"/>
          <w:szCs w:val="22"/>
        </w:rPr>
      </w:pPr>
      <w:r w:rsidRPr="0007292A">
        <w:rPr>
          <w:rFonts w:ascii="Eras Light ITC" w:hAnsi="Eras Light ITC"/>
          <w:sz w:val="22"/>
          <w:szCs w:val="22"/>
        </w:rPr>
        <w:t xml:space="preserve">c) nel contempo Le sarà inviato anche un sms sul numero di telefono cellulare da Lei fornitoci, contenente la password necessaria per l’apertura del file suddetto. </w:t>
      </w:r>
    </w:p>
    <w:p w14:paraId="5E867E47" w14:textId="3A9ACC7D" w:rsidR="0007292A" w:rsidRPr="0007292A" w:rsidRDefault="0007292A" w:rsidP="0007292A">
      <w:pPr>
        <w:spacing w:after="384"/>
        <w:jc w:val="both"/>
        <w:rPr>
          <w:rFonts w:ascii="Eras Light ITC" w:hAnsi="Eras Light ITC"/>
          <w:sz w:val="22"/>
          <w:szCs w:val="22"/>
        </w:rPr>
      </w:pPr>
      <w:r w:rsidRPr="0007292A">
        <w:rPr>
          <w:rFonts w:ascii="Eras Light ITC" w:hAnsi="Eras Light ITC"/>
          <w:sz w:val="22"/>
          <w:szCs w:val="22"/>
        </w:rPr>
        <w:t xml:space="preserve">La comunicazione del referto potrà accompagnata da un giudizio scritto e dalla disponibilità del medico a </w:t>
      </w:r>
      <w:proofErr w:type="spellStart"/>
      <w:r w:rsidRPr="0007292A">
        <w:rPr>
          <w:rFonts w:ascii="Eras Light ITC" w:hAnsi="Eras Light ITC"/>
          <w:sz w:val="22"/>
          <w:szCs w:val="22"/>
        </w:rPr>
        <w:t>fornirLe</w:t>
      </w:r>
      <w:proofErr w:type="spellEnd"/>
      <w:r w:rsidRPr="0007292A">
        <w:rPr>
          <w:rFonts w:ascii="Eras Light ITC" w:hAnsi="Eras Light ITC"/>
          <w:sz w:val="22"/>
          <w:szCs w:val="22"/>
        </w:rPr>
        <w:t xml:space="preserve"> ulteriori indicazioni su Sua richiesta.</w:t>
      </w:r>
    </w:p>
    <w:p w14:paraId="68A75E74" w14:textId="7D513C56" w:rsidR="0007292A" w:rsidRDefault="0007292A" w:rsidP="0007292A">
      <w:pPr>
        <w:jc w:val="both"/>
        <w:rPr>
          <w:rFonts w:ascii="Eras Light ITC" w:hAnsi="Eras Light ITC"/>
          <w:sz w:val="22"/>
          <w:szCs w:val="22"/>
        </w:rPr>
      </w:pPr>
      <w:r w:rsidRPr="0007292A">
        <w:rPr>
          <w:rFonts w:ascii="Eras Light ITC" w:hAnsi="Eras Light ITC"/>
          <w:sz w:val="22"/>
          <w:szCs w:val="22"/>
        </w:rPr>
        <w:t xml:space="preserve">E’, comunque, diritto dell’interessato che abbia scelto di aderire ai servizi di refertazione, manifestare una volontà contraria, in relazione ai singoli esami clinici a cui si sottoporrà di volta in volta, ovvero che i relativi referti non siano oggetto del servizio di refertazione on-line precedentemente scelto. Fermo restando </w:t>
      </w:r>
      <w:r w:rsidRPr="0007292A">
        <w:rPr>
          <w:rFonts w:ascii="Eras Light ITC" w:hAnsi="Eras Light ITC"/>
          <w:sz w:val="22"/>
          <w:szCs w:val="22"/>
        </w:rPr>
        <w:lastRenderedPageBreak/>
        <w:t>quanto sopra, La informiamo che la presente informativa, unitamente al consenso da Lei rilasciato, hanno efficacia con riferimento alla pluralità di prestazioni erogate.</w:t>
      </w:r>
    </w:p>
    <w:p w14:paraId="30849A2B" w14:textId="77777777" w:rsidR="0022549A" w:rsidRPr="0007292A" w:rsidRDefault="0022549A" w:rsidP="0007292A">
      <w:pPr>
        <w:jc w:val="both"/>
        <w:rPr>
          <w:rFonts w:ascii="Eras Light ITC" w:hAnsi="Eras Light ITC"/>
          <w:sz w:val="22"/>
          <w:szCs w:val="22"/>
        </w:rPr>
      </w:pPr>
    </w:p>
    <w:p w14:paraId="77DF8139" w14:textId="77777777" w:rsidR="0007292A" w:rsidRPr="0007292A" w:rsidRDefault="0007292A" w:rsidP="0007292A">
      <w:pPr>
        <w:jc w:val="both"/>
        <w:rPr>
          <w:rFonts w:ascii="Eras Light ITC" w:hAnsi="Eras Light ITC"/>
          <w:b/>
          <w:bCs/>
          <w:sz w:val="22"/>
          <w:szCs w:val="22"/>
        </w:rPr>
      </w:pPr>
      <w:r w:rsidRPr="0007292A">
        <w:rPr>
          <w:rFonts w:ascii="Eras Light ITC" w:hAnsi="Eras Light ITC"/>
          <w:b/>
          <w:bCs/>
          <w:sz w:val="22"/>
          <w:szCs w:val="22"/>
        </w:rPr>
        <w:t>3. Natura del conferimento dei dati e conseguenze dell'eventuale rifiuto di rispondere</w:t>
      </w:r>
    </w:p>
    <w:p w14:paraId="546D55ED" w14:textId="5FA399B8" w:rsidR="0007292A" w:rsidRDefault="0007292A" w:rsidP="0007292A">
      <w:pPr>
        <w:jc w:val="both"/>
        <w:rPr>
          <w:rFonts w:ascii="Eras Light ITC" w:hAnsi="Eras Light ITC"/>
          <w:sz w:val="22"/>
          <w:szCs w:val="22"/>
        </w:rPr>
      </w:pPr>
      <w:r w:rsidRPr="0007292A">
        <w:rPr>
          <w:rFonts w:ascii="Eras Light ITC" w:hAnsi="Eras Light ITC"/>
          <w:sz w:val="22"/>
          <w:szCs w:val="22"/>
        </w:rPr>
        <w:t>Il mancato consenso al trattamento dei dati per le finalità indicate al paragrafo 2 che precede, non impedisce l'accesso alla prestazione sanitaria, ma renderà esclusivamente impossibile per il Titolare fornire i servizi di refertazione on-line. L’interessato ha, in ogni caso, il diritto di ottenere copia cartacea del Referto consegnato in modalità digitale.</w:t>
      </w:r>
    </w:p>
    <w:p w14:paraId="224D1E88" w14:textId="77777777" w:rsidR="0007292A" w:rsidRPr="0007292A" w:rsidRDefault="0007292A" w:rsidP="0007292A">
      <w:pPr>
        <w:jc w:val="both"/>
        <w:rPr>
          <w:rFonts w:ascii="Eras Light ITC" w:hAnsi="Eras Light ITC"/>
          <w:sz w:val="22"/>
          <w:szCs w:val="22"/>
        </w:rPr>
      </w:pPr>
    </w:p>
    <w:p w14:paraId="0186466F" w14:textId="77777777" w:rsidR="0007292A" w:rsidRPr="0007292A" w:rsidRDefault="0007292A" w:rsidP="0007292A">
      <w:pPr>
        <w:jc w:val="both"/>
        <w:rPr>
          <w:rFonts w:ascii="Eras Light ITC" w:hAnsi="Eras Light ITC"/>
          <w:b/>
          <w:bCs/>
          <w:sz w:val="22"/>
          <w:szCs w:val="22"/>
        </w:rPr>
      </w:pPr>
      <w:r w:rsidRPr="0007292A">
        <w:rPr>
          <w:rFonts w:ascii="Eras Light ITC" w:hAnsi="Eras Light ITC"/>
          <w:b/>
          <w:bCs/>
          <w:sz w:val="22"/>
          <w:szCs w:val="22"/>
        </w:rPr>
        <w:t>4. Modalità del trattamento</w:t>
      </w:r>
    </w:p>
    <w:p w14:paraId="1748C1EE" w14:textId="03991676" w:rsidR="0007292A" w:rsidRDefault="0007292A" w:rsidP="0007292A">
      <w:pPr>
        <w:jc w:val="both"/>
        <w:rPr>
          <w:rFonts w:ascii="Eras Light ITC" w:hAnsi="Eras Light ITC"/>
          <w:sz w:val="22"/>
          <w:szCs w:val="22"/>
        </w:rPr>
      </w:pPr>
      <w:r w:rsidRPr="0007292A">
        <w:rPr>
          <w:rFonts w:ascii="Eras Light ITC" w:hAnsi="Eras Light ITC"/>
          <w:sz w:val="22"/>
          <w:szCs w:val="22"/>
        </w:rPr>
        <w:t>Il trattamento dei Dati Personali avverrà – secondo i principi correttezza, liceità e trasparenza – tramite supporti e/o strumenti informatici, manuali e/o telematici, con logiche strettamente correlate alle finalità del trattamento e comunque garantendo la riservatezza e sicurezza dei dati stessi e il rispetto degli obblighi specifici sanciti dalla legge. La disponibilità, la gestione, l’accesso, la conservazione e la fruibilità dei dati è garantita dall’adozione di misure tecniche e organizzative per assicurare idonei livelli di sicurezza ai sensi degli artt. 25 e 32 del GDPR, nonché per assicurare la conformità alle pertinenti disposizioni di settore secondo il diritto dell’Unione Europea e il diritto nazionale. Il trattamento è svolto ad opera di soggetti appositamente autorizzati dal Titolare e in ottemperanza a quanto previsto dall’art. 29 del GDPR. In ogni caso sarà garantita la loro sicurezza logica e fisica e la loro riservatezza.</w:t>
      </w:r>
    </w:p>
    <w:p w14:paraId="22FF522F" w14:textId="77777777" w:rsidR="0007292A" w:rsidRPr="0007292A" w:rsidRDefault="0007292A" w:rsidP="0007292A">
      <w:pPr>
        <w:jc w:val="both"/>
        <w:rPr>
          <w:rFonts w:ascii="Eras Light ITC" w:hAnsi="Eras Light ITC"/>
          <w:sz w:val="22"/>
          <w:szCs w:val="22"/>
        </w:rPr>
      </w:pPr>
    </w:p>
    <w:p w14:paraId="5D448461" w14:textId="77777777" w:rsidR="0007292A" w:rsidRPr="0007292A" w:rsidRDefault="0007292A" w:rsidP="0007292A">
      <w:pPr>
        <w:jc w:val="both"/>
        <w:rPr>
          <w:rFonts w:ascii="Eras Light ITC" w:hAnsi="Eras Light ITC"/>
          <w:b/>
          <w:bCs/>
          <w:sz w:val="22"/>
          <w:szCs w:val="22"/>
        </w:rPr>
      </w:pPr>
      <w:r w:rsidRPr="0007292A">
        <w:rPr>
          <w:rFonts w:ascii="Eras Light ITC" w:hAnsi="Eras Light ITC"/>
          <w:b/>
          <w:bCs/>
          <w:sz w:val="22"/>
          <w:szCs w:val="22"/>
        </w:rPr>
        <w:t>5. Conservazione dei dati personali</w:t>
      </w:r>
    </w:p>
    <w:p w14:paraId="28975611" w14:textId="77777777" w:rsidR="0007292A" w:rsidRPr="0007292A" w:rsidRDefault="0007292A" w:rsidP="0007292A">
      <w:pPr>
        <w:jc w:val="both"/>
        <w:rPr>
          <w:rFonts w:ascii="Eras Light ITC" w:hAnsi="Eras Light ITC"/>
          <w:sz w:val="22"/>
          <w:szCs w:val="22"/>
        </w:rPr>
      </w:pPr>
      <w:r w:rsidRPr="0007292A">
        <w:rPr>
          <w:rFonts w:ascii="Eras Light ITC" w:hAnsi="Eras Light ITC"/>
          <w:sz w:val="22"/>
          <w:szCs w:val="22"/>
        </w:rPr>
        <w:t>I Dati Personali saranno conservati solo per il tempo necessario ai fini per cui sono raccolti, rispettando il principio di minimizzazione di cui all’articolo 5, comma 1, lett. c), del GDPR nonché gli obblighi di legge cui è tenuto il Titolare, fatto salvo, in ogni caso, il diritto di revoca del consenso, in ogni momento, da parte dell’Interessato.</w:t>
      </w:r>
    </w:p>
    <w:p w14:paraId="50CD9DA5" w14:textId="38009A16" w:rsidR="0007292A" w:rsidRDefault="0007292A" w:rsidP="0007292A">
      <w:pPr>
        <w:jc w:val="both"/>
        <w:rPr>
          <w:rFonts w:ascii="Eras Light ITC" w:hAnsi="Eras Light ITC"/>
          <w:sz w:val="22"/>
          <w:szCs w:val="22"/>
        </w:rPr>
      </w:pPr>
      <w:r w:rsidRPr="0007292A">
        <w:rPr>
          <w:rFonts w:ascii="Eras Light ITC" w:hAnsi="Eras Light ITC"/>
          <w:sz w:val="22"/>
          <w:szCs w:val="22"/>
        </w:rPr>
        <w:t>Maggiori informazioni sono disponibili presso il Titolare ai recapiti sopra indicati.</w:t>
      </w:r>
    </w:p>
    <w:p w14:paraId="0A23FCA3" w14:textId="77777777" w:rsidR="0007292A" w:rsidRPr="0007292A" w:rsidRDefault="0007292A" w:rsidP="0007292A">
      <w:pPr>
        <w:jc w:val="both"/>
        <w:rPr>
          <w:rFonts w:ascii="Eras Light ITC" w:hAnsi="Eras Light ITC"/>
          <w:sz w:val="22"/>
          <w:szCs w:val="22"/>
        </w:rPr>
      </w:pPr>
    </w:p>
    <w:p w14:paraId="7B25AA1D" w14:textId="77777777" w:rsidR="0007292A" w:rsidRPr="0007292A" w:rsidRDefault="0007292A" w:rsidP="0007292A">
      <w:pPr>
        <w:jc w:val="both"/>
        <w:rPr>
          <w:rFonts w:ascii="Eras Light ITC" w:hAnsi="Eras Light ITC"/>
          <w:b/>
          <w:bCs/>
          <w:sz w:val="22"/>
          <w:szCs w:val="22"/>
        </w:rPr>
      </w:pPr>
      <w:r w:rsidRPr="0007292A">
        <w:rPr>
          <w:rFonts w:ascii="Eras Light ITC" w:hAnsi="Eras Light ITC"/>
          <w:b/>
          <w:bCs/>
          <w:sz w:val="22"/>
          <w:szCs w:val="22"/>
        </w:rPr>
        <w:t>6. Destinatari o categorie di destinatari dei dati personali</w:t>
      </w:r>
    </w:p>
    <w:p w14:paraId="6EFC1F4E" w14:textId="77777777" w:rsidR="0007292A" w:rsidRPr="0007292A" w:rsidRDefault="0007292A" w:rsidP="0007292A">
      <w:pPr>
        <w:spacing w:after="384"/>
        <w:jc w:val="both"/>
        <w:rPr>
          <w:rFonts w:ascii="Eras Light ITC" w:hAnsi="Eras Light ITC"/>
          <w:sz w:val="22"/>
          <w:szCs w:val="22"/>
        </w:rPr>
      </w:pPr>
      <w:r w:rsidRPr="0007292A">
        <w:rPr>
          <w:rFonts w:ascii="Eras Light ITC" w:hAnsi="Eras Light ITC"/>
          <w:sz w:val="22"/>
          <w:szCs w:val="22"/>
        </w:rPr>
        <w:t>I Suoi Dati Personali non sono/saranno oggetto di diffusione (intendendosi per tale, il dare conoscenza di dati personali a soggetti indeterminati, in qualunque forma, anche mediante la loro messa a disposizione o consultazione), fatta salva l'ipotesi in cui la comunicazione o diffusione sia richiesta, in conformità alla legge, da forze di polizia, dall’autorità giudiziaria, da organismi di informazione e sicurezza o da altri soggetti pubblici per finalità di difesa o di sicurezza dello Stato o di prevenzione accertamento o repressione di reati. Nello svolgimento della propria attività e per il perseguimento delle finalità di cui al precedente paragrafo 2</w:t>
      </w:r>
    </w:p>
    <w:p w14:paraId="5949EE71" w14:textId="219FA700" w:rsidR="0007292A" w:rsidRDefault="0007292A" w:rsidP="0007292A">
      <w:pPr>
        <w:spacing w:after="384"/>
        <w:jc w:val="both"/>
        <w:rPr>
          <w:rFonts w:ascii="Eras Light ITC" w:hAnsi="Eras Light ITC"/>
          <w:sz w:val="22"/>
          <w:szCs w:val="22"/>
        </w:rPr>
      </w:pPr>
      <w:r w:rsidRPr="0007292A">
        <w:rPr>
          <w:rFonts w:ascii="Eras Light ITC" w:hAnsi="Eras Light ITC"/>
          <w:sz w:val="22"/>
          <w:szCs w:val="22"/>
        </w:rPr>
        <w:t xml:space="preserve">Il Titolare potrebbe comunicare i Suoi Dati Personali, anche riguardanti il Suo stato di salute, a: soggetti terzi, nell’ambito di un rapporto contrattuale o convenzionale con il Titolare, per consentire l’esecuzione di alcune prestazioni sanitarie in favore dell’interessato da parte di soggetti esterni altamente qualificati per quella specifica prestazione (es. laboratori di analisi esterni cui sono delegati esami non realizzati all’interno; in particolare ”, SYNLAB con sede legale in Via Martiri delle Foibe, 1 - 20900 Monza (MB) | P.IVA 00577680176 e numero di iscrizione nel Registro delle Imprese REA MB-1865893), i quali agiranno tipicamente in qualità di responsabili del trattamento ex art. 28 del GDPR ovvero, in specifiche situazioni, in qualità di titolari o contitolari del trattamento, ai fornitori di servizi connessi e / o conseguenti alla prestazione sanitaria, che agiscono in qualità di “Responsabili del Trattamento” o come autonomi Titolari (es: laboratori di analisi esterni, fornitori di servizi informatici, bancari, assicurativi, contabili, fiscali, tributari, legali, ecc.), e limitatamente ai soli dati necessari alle attività loro richieste. Infine, i medici che effettuano la singola prestazione sanitaria presso il Centro Medico Isola s.r.l. o altri medici coinvolti nel Suo percorso di cura complessivo che agiscono in qualità di “Responsabili del Trattamento” o come autonomi Titolari, nonché i dipendenti, collaboratori e/o ogni consulente e/o altra “persona fisica” che, autorizzati al trattamento dal Titolare, svolgono la propria attività sulla base delle istruzioni ricevute da CENTRO MEDICO ISOLA SRL, ai sensi dell’art. art. 29 del GDPR, in qualità di “Incaricati del trattamento” (nel seguito anche “Incaricati”); </w:t>
      </w:r>
    </w:p>
    <w:p w14:paraId="04D65DCE" w14:textId="77777777" w:rsidR="0007292A" w:rsidRPr="0007292A" w:rsidRDefault="0007292A" w:rsidP="0007292A">
      <w:pPr>
        <w:spacing w:after="384"/>
        <w:jc w:val="both"/>
        <w:rPr>
          <w:rFonts w:ascii="Eras Light ITC" w:hAnsi="Eras Light ITC"/>
          <w:sz w:val="22"/>
          <w:szCs w:val="22"/>
        </w:rPr>
      </w:pPr>
    </w:p>
    <w:p w14:paraId="044D4FAD" w14:textId="77777777" w:rsidR="0007292A" w:rsidRPr="0007292A" w:rsidRDefault="0007292A" w:rsidP="0007292A">
      <w:pPr>
        <w:jc w:val="both"/>
        <w:rPr>
          <w:rFonts w:ascii="Eras Light ITC" w:hAnsi="Eras Light ITC"/>
          <w:b/>
          <w:bCs/>
          <w:sz w:val="22"/>
          <w:szCs w:val="22"/>
        </w:rPr>
      </w:pPr>
      <w:r w:rsidRPr="0007292A">
        <w:rPr>
          <w:rFonts w:ascii="Eras Light ITC" w:hAnsi="Eras Light ITC"/>
          <w:b/>
          <w:bCs/>
          <w:sz w:val="22"/>
          <w:szCs w:val="22"/>
        </w:rPr>
        <w:t xml:space="preserve">4. Trasferimento dei dati extra UE </w:t>
      </w:r>
    </w:p>
    <w:p w14:paraId="24F66588" w14:textId="2ED96128" w:rsidR="0007292A" w:rsidRDefault="0007292A" w:rsidP="0007292A">
      <w:pPr>
        <w:jc w:val="both"/>
        <w:rPr>
          <w:rFonts w:ascii="Eras Light ITC" w:hAnsi="Eras Light ITC"/>
          <w:sz w:val="22"/>
          <w:szCs w:val="22"/>
        </w:rPr>
      </w:pPr>
      <w:r w:rsidRPr="0007292A">
        <w:rPr>
          <w:rFonts w:ascii="Eras Light ITC" w:hAnsi="Eras Light ITC"/>
          <w:sz w:val="22"/>
          <w:szCs w:val="22"/>
        </w:rPr>
        <w:t xml:space="preserve">Per quanto concerne l’eventuale futuro trasferimento dei Dati verso Paesi Terzi, il Titolare rende noto che l’eventuale trattamento nel rispetto della normativa ovvero secondo una delle modalità consentite dalla legge vigente, quali ad esempio il consenso dell’interessato, l’adozione di Clausole Standard approvate dalla Commissione Europea, la selezione di soggetti aderenti a programmi internazionali per la libera circolazione dei dati (es. EU-USA). Maggiori informazioni sono disponibili presso il Titolare o al DPO scrivendo agli indirizzi sopraindicati. </w:t>
      </w:r>
    </w:p>
    <w:p w14:paraId="647113A5" w14:textId="77777777" w:rsidR="0007292A" w:rsidRPr="0007292A" w:rsidRDefault="0007292A" w:rsidP="0007292A">
      <w:pPr>
        <w:jc w:val="both"/>
        <w:rPr>
          <w:rFonts w:ascii="Eras Light ITC" w:hAnsi="Eras Light ITC"/>
          <w:sz w:val="22"/>
          <w:szCs w:val="22"/>
        </w:rPr>
      </w:pPr>
    </w:p>
    <w:p w14:paraId="1BA1E967" w14:textId="77777777" w:rsidR="0007292A" w:rsidRPr="0007292A" w:rsidRDefault="0007292A" w:rsidP="0007292A">
      <w:pPr>
        <w:jc w:val="both"/>
        <w:rPr>
          <w:rFonts w:ascii="Eras Light ITC" w:hAnsi="Eras Light ITC"/>
          <w:b/>
          <w:bCs/>
          <w:sz w:val="22"/>
          <w:szCs w:val="22"/>
        </w:rPr>
      </w:pPr>
      <w:r w:rsidRPr="0007292A">
        <w:rPr>
          <w:rFonts w:ascii="Eras Light ITC" w:hAnsi="Eras Light ITC"/>
          <w:b/>
          <w:bCs/>
          <w:sz w:val="22"/>
          <w:szCs w:val="22"/>
        </w:rPr>
        <w:t>5. Conservazione dei dati</w:t>
      </w:r>
    </w:p>
    <w:p w14:paraId="2D83C379" w14:textId="77777777" w:rsidR="0007292A" w:rsidRPr="0007292A" w:rsidRDefault="0007292A" w:rsidP="0007292A">
      <w:pPr>
        <w:jc w:val="both"/>
        <w:rPr>
          <w:rFonts w:ascii="Eras Light ITC" w:hAnsi="Eras Light ITC"/>
          <w:sz w:val="22"/>
          <w:szCs w:val="22"/>
        </w:rPr>
      </w:pPr>
      <w:r w:rsidRPr="0007292A">
        <w:rPr>
          <w:rFonts w:ascii="Eras Light ITC" w:hAnsi="Eras Light ITC"/>
          <w:sz w:val="22"/>
          <w:szCs w:val="22"/>
        </w:rPr>
        <w:t xml:space="preserve">I Dati Personali saranno conservati solo per il tempo necessario ai fini per cui sono raccolti, rispettando il principio di minimizzazione di cui all’articolo 5, comma 1, lettera c) del GDPR nonché gli obblighi di legge cui è tenuto il Titolare. Maggiori informazioni sono disponibili presso il Titolare ai recapiti sopra indicati. </w:t>
      </w:r>
    </w:p>
    <w:p w14:paraId="32EED57F" w14:textId="77777777" w:rsidR="0007292A" w:rsidRPr="0007292A" w:rsidRDefault="0007292A" w:rsidP="0007292A">
      <w:pPr>
        <w:jc w:val="both"/>
        <w:rPr>
          <w:rFonts w:ascii="Eras Light ITC" w:hAnsi="Eras Light ITC"/>
          <w:sz w:val="22"/>
          <w:szCs w:val="22"/>
        </w:rPr>
      </w:pPr>
    </w:p>
    <w:p w14:paraId="0F812921" w14:textId="77777777" w:rsidR="0007292A" w:rsidRPr="0007292A" w:rsidRDefault="0007292A" w:rsidP="0007292A">
      <w:pPr>
        <w:jc w:val="both"/>
        <w:rPr>
          <w:rFonts w:ascii="Eras Light ITC" w:hAnsi="Eras Light ITC"/>
          <w:b/>
          <w:bCs/>
          <w:sz w:val="22"/>
          <w:szCs w:val="22"/>
        </w:rPr>
      </w:pPr>
      <w:r w:rsidRPr="0007292A">
        <w:rPr>
          <w:rFonts w:ascii="Eras Light ITC" w:hAnsi="Eras Light ITC"/>
          <w:b/>
          <w:bCs/>
          <w:sz w:val="22"/>
          <w:szCs w:val="22"/>
        </w:rPr>
        <w:t xml:space="preserve">6. Diritti dell'interessato </w:t>
      </w:r>
    </w:p>
    <w:p w14:paraId="69138F1B" w14:textId="77777777" w:rsidR="0007292A" w:rsidRPr="0007292A" w:rsidRDefault="0007292A" w:rsidP="0007292A">
      <w:pPr>
        <w:jc w:val="both"/>
        <w:rPr>
          <w:rFonts w:ascii="Eras Light ITC" w:hAnsi="Eras Light ITC"/>
          <w:sz w:val="22"/>
          <w:szCs w:val="22"/>
        </w:rPr>
      </w:pPr>
      <w:r w:rsidRPr="0007292A">
        <w:rPr>
          <w:rFonts w:ascii="Eras Light ITC" w:hAnsi="Eras Light ITC"/>
          <w:sz w:val="22"/>
          <w:szCs w:val="22"/>
        </w:rPr>
        <w:t>Lei ha il diritto, ai sensi degli artt. 15-22 GDPR, in qualunque momento di accedere ai dati che La riguardano, potrà chiedere la rettifica, la cancellazione, la limitazione del trattamento dei dati stessi nei casi previsti dall'art. 18 del GDPR, di ottenere la portabilità dei dati che La riguardano nei casi previsti dall'art. 20 del GDPR. Lei può in ogni momento revocare il consenso prestato ai sensi dell’art. 7 del GDPR; in tal caso non sarà più consentita la sua visualizzazione dei referti già pubblicati fino ad eventuale nuovo consenso. Lei può formulare una richiesta di opposizione al trattamento dei Suoi dati ex articolo 21 del GDPR nella quale dare evidenza delle ragioni che giustifichino l’opposizione: il Titolare si riserva di valutare la Sua istanza, che non verrebbe accettata in caso di esistenza di motivi legittimi cogenti per procedere al trattamento che prevalgano sui Suoi interessi, diritti e libertà. In ogni caso Lei potrà proporre reclamo all'autorità di controllo competente ex articolo 77 del GDPR (Garante per la Protezione dei Dati Personali). Le richieste vanno rivolte per iscritto al Titolare ai recapiti sopraindicati.</w:t>
      </w:r>
    </w:p>
    <w:p w14:paraId="400BB5F7" w14:textId="05E4F504" w:rsidR="000A16C6" w:rsidRPr="0007292A" w:rsidRDefault="000A16C6" w:rsidP="00BC2B7C">
      <w:pPr>
        <w:rPr>
          <w:rFonts w:ascii="Eras Light ITC" w:hAnsi="Eras Light ITC"/>
          <w:sz w:val="22"/>
          <w:szCs w:val="22"/>
        </w:rPr>
      </w:pPr>
    </w:p>
    <w:sectPr w:rsidR="000A16C6" w:rsidRPr="0007292A" w:rsidSect="0072562F">
      <w:headerReference w:type="default" r:id="rId7"/>
      <w:footerReference w:type="default" r:id="rId8"/>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78752" w14:textId="77777777" w:rsidR="00DD7B79" w:rsidRDefault="00DD7B79" w:rsidP="005B7C05">
      <w:r>
        <w:separator/>
      </w:r>
    </w:p>
  </w:endnote>
  <w:endnote w:type="continuationSeparator" w:id="0">
    <w:p w14:paraId="5787CC5F" w14:textId="77777777" w:rsidR="00DD7B79" w:rsidRDefault="00DD7B79" w:rsidP="005B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variable"/>
    <w:sig w:usb0="A00002FF" w:usb1="7800205A" w:usb2="14600000" w:usb3="00000000" w:csb0="00000193" w:csb1="00000000"/>
  </w:font>
  <w:font w:name="CG Times (W1)">
    <w:altName w:val="Times New Roman"/>
    <w:charset w:val="00"/>
    <w:family w:val="roman"/>
    <w:pitch w:val="variable"/>
  </w:font>
  <w:font w:name="Eras Light ITC">
    <w:panose1 w:val="020B0402030504020804"/>
    <w:charset w:val="00"/>
    <w:family w:val="swiss"/>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AA76" w14:textId="5EF06621" w:rsidR="000A16C6" w:rsidRDefault="000A16C6" w:rsidP="000A16C6">
    <w:pPr>
      <w:pStyle w:val="Intestazione"/>
      <w:ind w:left="708"/>
      <w:jc w:val="center"/>
      <w:rPr>
        <w:rFonts w:ascii="Eras Light ITC" w:hAnsi="Eras Light ITC"/>
        <w:color w:val="008080"/>
      </w:rPr>
    </w:pPr>
    <w:r w:rsidRPr="000A16C6">
      <w:rPr>
        <w:rFonts w:ascii="Eras Light ITC" w:hAnsi="Eras Light ITC"/>
        <w:color w:val="008080"/>
      </w:rPr>
      <w:t xml:space="preserve">Email: </w:t>
    </w:r>
    <w:hyperlink r:id="rId1" w:history="1">
      <w:r w:rsidRPr="000A16C6">
        <w:rPr>
          <w:rFonts w:ascii="Eras Light ITC" w:hAnsi="Eras Light ITC"/>
          <w:color w:val="008080"/>
        </w:rPr>
        <w:t>segreteria@centromedicoisola.it</w:t>
      </w:r>
    </w:hyperlink>
  </w:p>
  <w:p w14:paraId="32648567" w14:textId="478AE42B" w:rsidR="00001392" w:rsidRPr="000A16C6" w:rsidRDefault="000A16C6" w:rsidP="000A16C6">
    <w:pPr>
      <w:pStyle w:val="Intestazione"/>
      <w:ind w:left="708"/>
      <w:jc w:val="center"/>
      <w:rPr>
        <w:rFonts w:ascii="Eras Light ITC" w:hAnsi="Eras Light ITC"/>
        <w:color w:val="008080"/>
      </w:rPr>
    </w:pPr>
    <w:r w:rsidRPr="000A16C6">
      <w:rPr>
        <w:rFonts w:ascii="Eras Light ITC" w:hAnsi="Eras Light ITC"/>
        <w:color w:val="008080"/>
      </w:rPr>
      <w:t xml:space="preserve">Telefono: 02 4948 1943 </w:t>
    </w:r>
    <w:proofErr w:type="spellStart"/>
    <w:r w:rsidRPr="000A16C6">
      <w:rPr>
        <w:rFonts w:ascii="Eras Light ITC" w:hAnsi="Eras Light ITC"/>
        <w:color w:val="008080"/>
      </w:rPr>
      <w:t>Whatsapp</w:t>
    </w:r>
    <w:proofErr w:type="spellEnd"/>
    <w:r w:rsidRPr="000A16C6">
      <w:rPr>
        <w:rFonts w:ascii="Eras Light ITC" w:hAnsi="Eras Light ITC"/>
        <w:color w:val="008080"/>
      </w:rPr>
      <w:t xml:space="preserve"> &amp; SMS: 392 053 4795</w:t>
    </w:r>
  </w:p>
  <w:p w14:paraId="5DAF25BD" w14:textId="6CA56C23" w:rsidR="000A16C6" w:rsidRPr="000A16C6" w:rsidRDefault="000A16C6" w:rsidP="00001392">
    <w:pPr>
      <w:pStyle w:val="Intestazione"/>
      <w:ind w:left="708"/>
      <w:jc w:val="center"/>
      <w:rPr>
        <w:rFonts w:ascii="Arimo" w:hAnsi="Arimo" w:cs="Arimo"/>
        <w:color w:val="00CC99"/>
        <w:sz w:val="32"/>
        <w:szCs w:val="40"/>
      </w:rPr>
    </w:pPr>
  </w:p>
  <w:p w14:paraId="22A8896B" w14:textId="77777777" w:rsidR="00001392" w:rsidRPr="00001392" w:rsidRDefault="00001392" w:rsidP="000013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507DE" w14:textId="77777777" w:rsidR="00DD7B79" w:rsidRDefault="00DD7B79" w:rsidP="005B7C05">
      <w:r>
        <w:separator/>
      </w:r>
    </w:p>
  </w:footnote>
  <w:footnote w:type="continuationSeparator" w:id="0">
    <w:p w14:paraId="52916526" w14:textId="77777777" w:rsidR="00DD7B79" w:rsidRDefault="00DD7B79" w:rsidP="005B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C7EE" w14:textId="610DAE04" w:rsidR="00633727" w:rsidRDefault="000A16C6" w:rsidP="00633727">
    <w:pPr>
      <w:pStyle w:val="Intestazione"/>
      <w:rPr>
        <w:rFonts w:ascii="Eras Light ITC" w:hAnsi="Eras Light ITC"/>
        <w:sz w:val="22"/>
      </w:rPr>
    </w:pPr>
    <w:r>
      <w:rPr>
        <w:rFonts w:ascii="Eras Light ITC" w:hAnsi="Eras Light ITC"/>
        <w:noProof/>
        <w:sz w:val="22"/>
      </w:rPr>
      <w:drawing>
        <wp:anchor distT="0" distB="0" distL="114300" distR="114300" simplePos="0" relativeHeight="251658240" behindDoc="1" locked="0" layoutInCell="1" allowOverlap="1" wp14:anchorId="427AC314" wp14:editId="7C36E575">
          <wp:simplePos x="0" y="0"/>
          <wp:positionH relativeFrom="column">
            <wp:posOffset>3810</wp:posOffset>
          </wp:positionH>
          <wp:positionV relativeFrom="paragraph">
            <wp:posOffset>-1905</wp:posOffset>
          </wp:positionV>
          <wp:extent cx="1338928" cy="714375"/>
          <wp:effectExtent l="0" t="0" r="0" b="0"/>
          <wp:wrapTight wrapText="bothSides">
            <wp:wrapPolygon edited="0">
              <wp:start x="0" y="0"/>
              <wp:lineTo x="0" y="20736"/>
              <wp:lineTo x="21211" y="20736"/>
              <wp:lineTo x="21211"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928" cy="714375"/>
                  </a:xfrm>
                  <a:prstGeom prst="rect">
                    <a:avLst/>
                  </a:prstGeom>
                  <a:noFill/>
                  <a:ln>
                    <a:noFill/>
                  </a:ln>
                </pic:spPr>
              </pic:pic>
            </a:graphicData>
          </a:graphic>
        </wp:anchor>
      </w:drawing>
    </w:r>
  </w:p>
  <w:p w14:paraId="3C8C3214" w14:textId="73CC727A" w:rsidR="00633727" w:rsidRPr="000A16C6" w:rsidRDefault="00633727" w:rsidP="00633727">
    <w:pPr>
      <w:pStyle w:val="Intestazione"/>
      <w:rPr>
        <w:rFonts w:ascii="Eras Light ITC" w:hAnsi="Eras Light ITC"/>
        <w:color w:val="008080"/>
      </w:rPr>
    </w:pPr>
    <w:r w:rsidRPr="000A16C6">
      <w:rPr>
        <w:rFonts w:ascii="Eras Light ITC" w:hAnsi="Eras Light ITC"/>
        <w:color w:val="008080"/>
      </w:rPr>
      <w:t xml:space="preserve">Centro Medico Isola s.r.l </w:t>
    </w:r>
  </w:p>
  <w:p w14:paraId="307143A9" w14:textId="6E974703" w:rsidR="00633727" w:rsidRPr="000A16C6" w:rsidRDefault="00633727" w:rsidP="00633727">
    <w:pPr>
      <w:pStyle w:val="Intestazione"/>
      <w:rPr>
        <w:rFonts w:ascii="Eras Light ITC" w:hAnsi="Eras Light ITC"/>
        <w:color w:val="008080"/>
      </w:rPr>
    </w:pPr>
    <w:r w:rsidRPr="000A16C6">
      <w:rPr>
        <w:rFonts w:ascii="Eras Light ITC" w:hAnsi="Eras Light ITC"/>
        <w:color w:val="008080"/>
      </w:rPr>
      <w:t>Via F. Arese, 16 20159 Milano</w:t>
    </w:r>
  </w:p>
  <w:p w14:paraId="34C177B4" w14:textId="25012202" w:rsidR="00633727" w:rsidRPr="000A16C6" w:rsidRDefault="00633727" w:rsidP="00633727">
    <w:pPr>
      <w:pStyle w:val="Intestazione"/>
      <w:rPr>
        <w:rFonts w:ascii="Eras Light ITC" w:hAnsi="Eras Light ITC"/>
        <w:color w:val="008080"/>
      </w:rPr>
    </w:pPr>
    <w:r w:rsidRPr="000A16C6">
      <w:rPr>
        <w:rFonts w:ascii="Eras Light ITC" w:hAnsi="Eras Light ITC"/>
        <w:color w:val="008080"/>
      </w:rPr>
      <w:t>P.</w:t>
    </w:r>
    <w:r w:rsidR="000A16C6" w:rsidRPr="000A16C6">
      <w:rPr>
        <w:rFonts w:ascii="Eras Light ITC" w:hAnsi="Eras Light ITC"/>
        <w:color w:val="008080"/>
      </w:rPr>
      <w:t xml:space="preserve"> </w:t>
    </w:r>
    <w:r w:rsidRPr="000A16C6">
      <w:rPr>
        <w:rFonts w:ascii="Eras Light ITC" w:hAnsi="Eras Light ITC"/>
        <w:color w:val="008080"/>
      </w:rPr>
      <w:t>Iva e C.F. 10224990969</w:t>
    </w:r>
  </w:p>
  <w:p w14:paraId="6C7BCE64" w14:textId="77777777" w:rsidR="000A16C6" w:rsidRPr="00633727" w:rsidRDefault="000A16C6" w:rsidP="00633727">
    <w:pPr>
      <w:pStyle w:val="Intestazione"/>
      <w:rPr>
        <w:rFonts w:ascii="Eras Light ITC" w:hAnsi="Eras Light ITC"/>
        <w:color w:val="00808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65AC8"/>
    <w:multiLevelType w:val="hybridMultilevel"/>
    <w:tmpl w:val="8600312A"/>
    <w:lvl w:ilvl="0" w:tplc="552615B0">
      <w:numFmt w:val="bullet"/>
      <w:lvlText w:val="-"/>
      <w:lvlJc w:val="left"/>
      <w:pPr>
        <w:ind w:left="720" w:hanging="360"/>
      </w:pPr>
      <w:rPr>
        <w:rFonts w:ascii="Avenir Book" w:eastAsiaTheme="minorEastAsia" w:hAnsi="Avenir 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3539E6"/>
    <w:multiLevelType w:val="hybridMultilevel"/>
    <w:tmpl w:val="DC1A9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422734"/>
    <w:multiLevelType w:val="hybridMultilevel"/>
    <w:tmpl w:val="52BC48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5993EB2"/>
    <w:multiLevelType w:val="hybridMultilevel"/>
    <w:tmpl w:val="0206EA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57"/>
    <w:rsid w:val="00001392"/>
    <w:rsid w:val="0007292A"/>
    <w:rsid w:val="000A16C6"/>
    <w:rsid w:val="000A7DA1"/>
    <w:rsid w:val="000D6B54"/>
    <w:rsid w:val="00171CF7"/>
    <w:rsid w:val="001864FF"/>
    <w:rsid w:val="001E7FE8"/>
    <w:rsid w:val="00221616"/>
    <w:rsid w:val="0022549A"/>
    <w:rsid w:val="00226157"/>
    <w:rsid w:val="00281F55"/>
    <w:rsid w:val="003E47C4"/>
    <w:rsid w:val="003F114A"/>
    <w:rsid w:val="004D4039"/>
    <w:rsid w:val="00523354"/>
    <w:rsid w:val="005B7C05"/>
    <w:rsid w:val="00633727"/>
    <w:rsid w:val="00692E97"/>
    <w:rsid w:val="00723662"/>
    <w:rsid w:val="0072562F"/>
    <w:rsid w:val="007476CA"/>
    <w:rsid w:val="007F00C1"/>
    <w:rsid w:val="007F35F3"/>
    <w:rsid w:val="00867528"/>
    <w:rsid w:val="00884960"/>
    <w:rsid w:val="008B431D"/>
    <w:rsid w:val="009961FC"/>
    <w:rsid w:val="009C27FB"/>
    <w:rsid w:val="00A343B6"/>
    <w:rsid w:val="00BC2B7C"/>
    <w:rsid w:val="00C32CD5"/>
    <w:rsid w:val="00C64134"/>
    <w:rsid w:val="00D337EF"/>
    <w:rsid w:val="00DD7B79"/>
    <w:rsid w:val="00F76C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49544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rPr>
      <w:sz w:val="24"/>
      <w:szCs w:val="24"/>
      <w:lang w:eastAsia="it-IT"/>
    </w:rPr>
  </w:style>
  <w:style w:type="paragraph" w:styleId="Titolo1">
    <w:name w:val="heading 1"/>
    <w:basedOn w:val="Normale"/>
    <w:next w:val="Normale"/>
    <w:link w:val="Titolo1Carattere"/>
    <w:uiPriority w:val="9"/>
    <w:qFormat/>
    <w:rsid w:val="00BC2B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semiHidden/>
    <w:unhideWhenUsed/>
    <w:qFormat/>
    <w:rsid w:val="000A16C6"/>
    <w:pPr>
      <w:keepNext/>
      <w:outlineLvl w:val="1"/>
    </w:pPr>
    <w:rPr>
      <w:rFonts w:ascii="Arial" w:eastAsia="Times New Roman" w:hAnsi="Arial" w:cs="Arial"/>
      <w:b/>
      <w:bCs/>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B7C05"/>
    <w:pPr>
      <w:tabs>
        <w:tab w:val="center" w:pos="4819"/>
        <w:tab w:val="right" w:pos="9638"/>
      </w:tabs>
    </w:pPr>
  </w:style>
  <w:style w:type="character" w:customStyle="1" w:styleId="IntestazioneCarattere">
    <w:name w:val="Intestazione Carattere"/>
    <w:basedOn w:val="Carpredefinitoparagrafo"/>
    <w:link w:val="Intestazione"/>
    <w:uiPriority w:val="99"/>
    <w:rsid w:val="005B7C05"/>
    <w:rPr>
      <w:sz w:val="24"/>
      <w:szCs w:val="24"/>
      <w:lang w:eastAsia="it-IT"/>
    </w:rPr>
  </w:style>
  <w:style w:type="paragraph" w:styleId="Pidipagina">
    <w:name w:val="footer"/>
    <w:basedOn w:val="Normale"/>
    <w:link w:val="PidipaginaCarattere"/>
    <w:uiPriority w:val="99"/>
    <w:unhideWhenUsed/>
    <w:rsid w:val="005B7C05"/>
    <w:pPr>
      <w:tabs>
        <w:tab w:val="center" w:pos="4819"/>
        <w:tab w:val="right" w:pos="9638"/>
      </w:tabs>
    </w:pPr>
  </w:style>
  <w:style w:type="character" w:customStyle="1" w:styleId="PidipaginaCarattere">
    <w:name w:val="Piè di pagina Carattere"/>
    <w:basedOn w:val="Carpredefinitoparagrafo"/>
    <w:link w:val="Pidipagina"/>
    <w:uiPriority w:val="99"/>
    <w:rsid w:val="005B7C05"/>
    <w:rPr>
      <w:sz w:val="24"/>
      <w:szCs w:val="24"/>
      <w:lang w:eastAsia="it-IT"/>
    </w:rPr>
  </w:style>
  <w:style w:type="character" w:styleId="Collegamentoipertestuale">
    <w:name w:val="Hyperlink"/>
    <w:basedOn w:val="Carpredefinitoparagrafo"/>
    <w:uiPriority w:val="99"/>
    <w:unhideWhenUsed/>
    <w:rsid w:val="003F114A"/>
    <w:rPr>
      <w:color w:val="0000FF" w:themeColor="hyperlink"/>
      <w:u w:val="single"/>
    </w:rPr>
  </w:style>
  <w:style w:type="paragraph" w:styleId="Testofumetto">
    <w:name w:val="Balloon Text"/>
    <w:basedOn w:val="Normale"/>
    <w:link w:val="TestofumettoCarattere"/>
    <w:uiPriority w:val="99"/>
    <w:semiHidden/>
    <w:unhideWhenUsed/>
    <w:rsid w:val="00D337EF"/>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337EF"/>
    <w:rPr>
      <w:rFonts w:ascii="Lucida Grande" w:hAnsi="Lucida Grande"/>
      <w:sz w:val="18"/>
      <w:szCs w:val="18"/>
      <w:lang w:eastAsia="it-IT"/>
    </w:rPr>
  </w:style>
  <w:style w:type="paragraph" w:styleId="Paragrafoelenco">
    <w:name w:val="List Paragraph"/>
    <w:basedOn w:val="Normale"/>
    <w:uiPriority w:val="34"/>
    <w:qFormat/>
    <w:rsid w:val="003E47C4"/>
    <w:pPr>
      <w:ind w:left="720"/>
      <w:contextualSpacing/>
    </w:pPr>
  </w:style>
  <w:style w:type="character" w:styleId="Menzionenonrisolta">
    <w:name w:val="Unresolved Mention"/>
    <w:basedOn w:val="Carpredefinitoparagrafo"/>
    <w:uiPriority w:val="99"/>
    <w:rsid w:val="000A16C6"/>
    <w:rPr>
      <w:color w:val="605E5C"/>
      <w:shd w:val="clear" w:color="auto" w:fill="E1DFDD"/>
    </w:rPr>
  </w:style>
  <w:style w:type="character" w:customStyle="1" w:styleId="Titolo2Carattere">
    <w:name w:val="Titolo 2 Carattere"/>
    <w:basedOn w:val="Carpredefinitoparagrafo"/>
    <w:link w:val="Titolo2"/>
    <w:uiPriority w:val="99"/>
    <w:semiHidden/>
    <w:rsid w:val="000A16C6"/>
    <w:rPr>
      <w:rFonts w:ascii="Arial" w:eastAsia="Times New Roman" w:hAnsi="Arial" w:cs="Arial"/>
      <w:b/>
      <w:bCs/>
      <w:sz w:val="28"/>
      <w:szCs w:val="28"/>
      <w:u w:val="single"/>
      <w:lang w:eastAsia="it-IT"/>
    </w:rPr>
  </w:style>
  <w:style w:type="character" w:customStyle="1" w:styleId="Titolo1Carattere">
    <w:name w:val="Titolo 1 Carattere"/>
    <w:basedOn w:val="Carpredefinitoparagrafo"/>
    <w:link w:val="Titolo1"/>
    <w:uiPriority w:val="9"/>
    <w:rsid w:val="00BC2B7C"/>
    <w:rPr>
      <w:rFonts w:asciiTheme="majorHAnsi" w:eastAsiaTheme="majorEastAsia" w:hAnsiTheme="majorHAnsi" w:cstheme="majorBidi"/>
      <w:color w:val="365F91" w:themeColor="accent1" w:themeShade="BF"/>
      <w:sz w:val="32"/>
      <w:szCs w:val="32"/>
      <w:lang w:eastAsia="it-IT"/>
    </w:rPr>
  </w:style>
  <w:style w:type="paragraph" w:styleId="Sottotitolo">
    <w:name w:val="Subtitle"/>
    <w:basedOn w:val="Normale"/>
    <w:next w:val="Corpotesto"/>
    <w:link w:val="SottotitoloCarattere"/>
    <w:qFormat/>
    <w:rsid w:val="00BC2B7C"/>
    <w:pPr>
      <w:suppressAutoHyphens/>
      <w:jc w:val="center"/>
    </w:pPr>
    <w:rPr>
      <w:rFonts w:ascii="Tahoma" w:eastAsia="Times New Roman" w:hAnsi="Tahoma" w:cs="Tahoma"/>
      <w:b/>
      <w:bCs/>
      <w:lang w:eastAsia="ar-SA"/>
    </w:rPr>
  </w:style>
  <w:style w:type="character" w:customStyle="1" w:styleId="SottotitoloCarattere">
    <w:name w:val="Sottotitolo Carattere"/>
    <w:basedOn w:val="Carpredefinitoparagrafo"/>
    <w:link w:val="Sottotitolo"/>
    <w:rsid w:val="00BC2B7C"/>
    <w:rPr>
      <w:rFonts w:ascii="Tahoma" w:eastAsia="Times New Roman" w:hAnsi="Tahoma" w:cs="Tahoma"/>
      <w:b/>
      <w:bCs/>
      <w:sz w:val="24"/>
      <w:szCs w:val="24"/>
      <w:lang w:eastAsia="ar-SA"/>
    </w:rPr>
  </w:style>
  <w:style w:type="paragraph" w:styleId="Titolo">
    <w:name w:val="Title"/>
    <w:basedOn w:val="Normale"/>
    <w:next w:val="Sottotitolo"/>
    <w:link w:val="TitoloCarattere"/>
    <w:qFormat/>
    <w:rsid w:val="00BC2B7C"/>
    <w:pPr>
      <w:suppressAutoHyphens/>
      <w:jc w:val="center"/>
    </w:pPr>
    <w:rPr>
      <w:rFonts w:ascii="Tahoma" w:eastAsia="Times New Roman" w:hAnsi="Tahoma" w:cs="Tahoma"/>
      <w:b/>
      <w:bCs/>
      <w:i/>
      <w:iCs/>
      <w:lang w:eastAsia="ar-SA"/>
    </w:rPr>
  </w:style>
  <w:style w:type="character" w:customStyle="1" w:styleId="TitoloCarattere">
    <w:name w:val="Titolo Carattere"/>
    <w:basedOn w:val="Carpredefinitoparagrafo"/>
    <w:link w:val="Titolo"/>
    <w:rsid w:val="00BC2B7C"/>
    <w:rPr>
      <w:rFonts w:ascii="Tahoma" w:eastAsia="Times New Roman" w:hAnsi="Tahoma" w:cs="Tahoma"/>
      <w:b/>
      <w:bCs/>
      <w:i/>
      <w:iCs/>
      <w:sz w:val="24"/>
      <w:szCs w:val="24"/>
      <w:lang w:eastAsia="ar-SA"/>
    </w:rPr>
  </w:style>
  <w:style w:type="paragraph" w:styleId="Corpotesto">
    <w:name w:val="Body Text"/>
    <w:basedOn w:val="Normale"/>
    <w:link w:val="CorpotestoCarattere"/>
    <w:unhideWhenUsed/>
    <w:rsid w:val="00BC2B7C"/>
    <w:pPr>
      <w:suppressAutoHyphens/>
      <w:jc w:val="center"/>
    </w:pPr>
    <w:rPr>
      <w:rFonts w:ascii="Palatino" w:eastAsia="Times New Roman" w:hAnsi="Palatino" w:cs="CG Times (W1)"/>
      <w:bCs/>
      <w:color w:val="000000"/>
      <w:szCs w:val="20"/>
      <w:lang w:eastAsia="ar-SA"/>
    </w:rPr>
  </w:style>
  <w:style w:type="character" w:customStyle="1" w:styleId="CorpotestoCarattere">
    <w:name w:val="Corpo testo Carattere"/>
    <w:basedOn w:val="Carpredefinitoparagrafo"/>
    <w:link w:val="Corpotesto"/>
    <w:rsid w:val="00BC2B7C"/>
    <w:rPr>
      <w:rFonts w:ascii="Palatino" w:eastAsia="Times New Roman" w:hAnsi="Palatino" w:cs="CG Times (W1)"/>
      <w:bCs/>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181266">
      <w:bodyDiv w:val="1"/>
      <w:marLeft w:val="0"/>
      <w:marRight w:val="0"/>
      <w:marTop w:val="0"/>
      <w:marBottom w:val="0"/>
      <w:divBdr>
        <w:top w:val="none" w:sz="0" w:space="0" w:color="auto"/>
        <w:left w:val="none" w:sz="0" w:space="0" w:color="auto"/>
        <w:bottom w:val="none" w:sz="0" w:space="0" w:color="auto"/>
        <w:right w:val="none" w:sz="0" w:space="0" w:color="auto"/>
      </w:divBdr>
    </w:div>
    <w:div w:id="1581676511">
      <w:bodyDiv w:val="1"/>
      <w:marLeft w:val="0"/>
      <w:marRight w:val="0"/>
      <w:marTop w:val="0"/>
      <w:marBottom w:val="0"/>
      <w:divBdr>
        <w:top w:val="none" w:sz="0" w:space="0" w:color="auto"/>
        <w:left w:val="none" w:sz="0" w:space="0" w:color="auto"/>
        <w:bottom w:val="none" w:sz="0" w:space="0" w:color="auto"/>
        <w:right w:val="none" w:sz="0" w:space="0" w:color="auto"/>
      </w:divBdr>
    </w:div>
    <w:div w:id="209003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centromedicoisol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9228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dc:description/>
  <cp:lastModifiedBy>Eleonora Pria</cp:lastModifiedBy>
  <cp:revision>2</cp:revision>
  <cp:lastPrinted>2021-10-08T14:56:00Z</cp:lastPrinted>
  <dcterms:created xsi:type="dcterms:W3CDTF">2021-10-08T14:56:00Z</dcterms:created>
  <dcterms:modified xsi:type="dcterms:W3CDTF">2021-10-08T14:56:00Z</dcterms:modified>
</cp:coreProperties>
</file>